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41" w:rsidRDefault="00E50D41" w:rsidP="00E50D41">
      <w:pPr>
        <w:shd w:val="clear" w:color="auto" w:fill="FFFFFF"/>
        <w:tabs>
          <w:tab w:val="left" w:pos="851"/>
          <w:tab w:val="left" w:pos="1134"/>
        </w:tabs>
        <w:spacing w:after="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</w:p>
    <w:p w:rsidR="00E50D41" w:rsidRDefault="00E50D41" w:rsidP="00E50D41">
      <w:pPr>
        <w:shd w:val="clear" w:color="auto" w:fill="FFFFFF"/>
        <w:tabs>
          <w:tab w:val="left" w:pos="851"/>
          <w:tab w:val="left" w:pos="1134"/>
        </w:tabs>
        <w:spacing w:after="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Documentación y requisitos para solicitar el Reconocimiento Deportivo.</w:t>
      </w:r>
    </w:p>
    <w:p w:rsidR="00E50D41" w:rsidRDefault="00E50D41" w:rsidP="00E50D41">
      <w:pPr>
        <w:shd w:val="clear" w:color="auto" w:fill="FFFFFF"/>
        <w:tabs>
          <w:tab w:val="left" w:pos="851"/>
          <w:tab w:val="left" w:pos="1134"/>
        </w:tabs>
        <w:spacing w:after="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</w:p>
    <w:p w:rsidR="00ED2182" w:rsidRDefault="00E50D41" w:rsidP="00E50D41">
      <w:pPr>
        <w:shd w:val="clear" w:color="auto" w:fill="FFFFFF"/>
        <w:tabs>
          <w:tab w:val="left" w:pos="851"/>
          <w:tab w:val="left" w:pos="1134"/>
        </w:tabs>
        <w:spacing w:after="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Para o</w:t>
      </w:r>
      <w:r w:rsidR="00990D48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btener el R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econocimiento </w:t>
      </w: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a un C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lub </w:t>
      </w: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Deportivo, para Fomentar, Promover, Apoyar y P</w:t>
      </w:r>
      <w:r w:rsidR="003D688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atrocinar la práctica de un Deporte o Modalidad, la Recreación y el A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provechamiento del tiempo libre e impulsar programas de interés público y social, dentro de una respectiva jurisdicción territorial.</w:t>
      </w:r>
    </w:p>
    <w:p w:rsidR="003D6883" w:rsidRPr="00ED2182" w:rsidRDefault="003D6883" w:rsidP="00E50D41">
      <w:pPr>
        <w:shd w:val="clear" w:color="auto" w:fill="FFFFFF"/>
        <w:tabs>
          <w:tab w:val="left" w:pos="851"/>
          <w:tab w:val="left" w:pos="1134"/>
        </w:tabs>
        <w:spacing w:after="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</w:p>
    <w:p w:rsidR="00ED2182" w:rsidRPr="00ED2182" w:rsidRDefault="00ED2182" w:rsidP="00E50D41">
      <w:pPr>
        <w:shd w:val="clear" w:color="auto" w:fill="FFFFFF"/>
        <w:tabs>
          <w:tab w:val="left" w:pos="851"/>
          <w:tab w:val="left" w:pos="1134"/>
        </w:tabs>
        <w:spacing w:after="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Pasos para realizar a este trámite: </w:t>
      </w:r>
    </w:p>
    <w:p w:rsidR="00ED2182" w:rsidRPr="00ED2182" w:rsidRDefault="00ED2182" w:rsidP="00E50D4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</w:tabs>
        <w:spacing w:before="100" w:beforeAutospacing="1" w:after="100" w:afterAutospacing="1" w:line="324" w:lineRule="atLeast"/>
        <w:ind w:left="284" w:hanging="218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Realizar una solicitud dirigida al ente deportivo firmada por el responsable, </w:t>
      </w:r>
      <w:r w:rsidR="003D688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presidente o representante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.</w:t>
      </w:r>
    </w:p>
    <w:p w:rsidR="003D6883" w:rsidRDefault="00ED2182" w:rsidP="00E50D4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  <w:tab w:val="left" w:pos="426"/>
        </w:tabs>
        <w:spacing w:before="100" w:beforeAutospacing="1" w:after="100" w:afterAutospacing="1" w:line="324" w:lineRule="atLeast"/>
        <w:ind w:left="284" w:hanging="218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Fotocopia de acta de asamblea de constitución del club,</w:t>
      </w:r>
    </w:p>
    <w:p w:rsidR="00ED2182" w:rsidRPr="003D6883" w:rsidRDefault="00ED2182" w:rsidP="003D6883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before="100" w:beforeAutospacing="1" w:after="100" w:afterAutospacing="1" w:line="324" w:lineRule="atLeast"/>
        <w:ind w:hanging="720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</w:t>
      </w:r>
      <w:r w:rsidR="003D6883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Fotocopia de acta de asamblea </w:t>
      </w:r>
      <w:r w:rsidR="003D688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electiva</w:t>
      </w:r>
      <w:r w:rsidR="003D6883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del club,</w:t>
      </w:r>
      <w:r w:rsidR="003D688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</w:t>
      </w:r>
      <w:r w:rsidRPr="003D688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que indique lo siguiente: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num" w:pos="0"/>
          <w:tab w:val="left" w:pos="284"/>
          <w:tab w:val="left" w:pos="426"/>
        </w:tabs>
        <w:spacing w:before="100" w:beforeAutospacing="1" w:after="100" w:afterAutospacing="1" w:line="324" w:lineRule="atLeast"/>
        <w:ind w:left="284" w:hanging="218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La elección de los miembros de los órganos de administración, control (si lo hay) y disciplina, de acuerdo con lo que previamente se haya aprobado en los estatutos en la misma reunión.</w:t>
      </w:r>
    </w:p>
    <w:p w:rsidR="00ED2182" w:rsidRDefault="00ED2182" w:rsidP="00E50D41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Fotocopia de acta de reunión del órgano de administración.</w:t>
      </w:r>
    </w:p>
    <w:p w:rsid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left" w:pos="426"/>
          <w:tab w:val="num" w:pos="709"/>
          <w:tab w:val="left" w:pos="1134"/>
        </w:tabs>
        <w:spacing w:before="100" w:beforeAutospacing="1" w:after="100" w:afterAutospacing="1" w:line="324" w:lineRule="atLeast"/>
        <w:ind w:left="426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En caso de haber aprobado un órgano colegiado, en la que asignan cargos y nombran el tercer miembro de la comisión disciplinaria. Si en los estatutos aprobaron tener un responsable, el documento en que nombre el tercer miembro de la comisión disciplinaria.</w:t>
      </w:r>
    </w:p>
    <w:p w:rsidR="003D6883" w:rsidRPr="003D6883" w:rsidRDefault="003D6883" w:rsidP="003D6883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Copia del Acta de aceptación de cargos.</w:t>
      </w:r>
    </w:p>
    <w:p w:rsidR="003D6883" w:rsidRPr="00ED2182" w:rsidRDefault="00EC340E" w:rsidP="003D6883">
      <w:p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324" w:lineRule="atLeast"/>
        <w:ind w:left="426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Fotocopias de la tarjeta del revisor fiscal</w:t>
      </w:r>
      <w:r w:rsidR="003D688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; e</w:t>
      </w:r>
      <w:r w:rsidR="003D6883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n caso de haberse aprobado en los estatutos del club un órgano de control, a través de revisoría fiscal.</w:t>
      </w:r>
    </w:p>
    <w:p w:rsidR="00ED2182" w:rsidRPr="00ED2182" w:rsidRDefault="00ED2182" w:rsidP="00E50D41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100" w:beforeAutospacing="1" w:after="240" w:line="324" w:lineRule="atLeast"/>
        <w:ind w:left="426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Copia de estatutos indicando lo siguiente: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left" w:pos="426"/>
          <w:tab w:val="left" w:pos="567"/>
        </w:tabs>
        <w:spacing w:before="100" w:beforeAutospacing="1" w:after="100" w:afterAutospacing="1" w:line="324" w:lineRule="atLeast"/>
        <w:ind w:left="426" w:firstLine="0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En los cuales se establezca el </w:t>
      </w:r>
      <w:r w:rsidR="003D688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cuerpo colegiado que se aprobó en asamblea.</w:t>
      </w:r>
    </w:p>
    <w:p w:rsidR="00ED2182" w:rsidRPr="00ED2182" w:rsidRDefault="00ED2182" w:rsidP="00E50D41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Fotocopia de acreditación sobre el cumplimiento de los requisitos de capacitación: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left" w:pos="567"/>
        </w:tabs>
        <w:spacing w:before="100" w:beforeAutospacing="1" w:after="100" w:afterAutospacing="1" w:line="324" w:lineRule="atLeast"/>
        <w:ind w:left="567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Por parte de los miembros del órgano de administración o del responsable o representante legal, según su constitución, conforme 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lastRenderedPageBreak/>
        <w:t>a lo previsto por el artículo 25 del decreto ley 1228 de 1995, y la reglamentación que al respecto exista.</w:t>
      </w:r>
    </w:p>
    <w:p w:rsidR="00ED2182" w:rsidRPr="00ED2182" w:rsidRDefault="00ED2182" w:rsidP="00E50D41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Fotocopia de la información de la oficina en la que va funcionar la parte administrativa e instalaciones donde se va a practicar el deporte, indicando lo siguiente: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left" w:pos="851"/>
          <w:tab w:val="left" w:pos="1134"/>
        </w:tabs>
        <w:spacing w:before="100" w:beforeAutospacing="1" w:after="100" w:afterAutospacing="1" w:line="324" w:lineRule="atLeast"/>
        <w:ind w:left="993" w:hanging="142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Teléfono</w:t>
      </w:r>
      <w:r w:rsidR="00990D48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s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.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left" w:pos="851"/>
          <w:tab w:val="left" w:pos="1134"/>
        </w:tabs>
        <w:spacing w:before="100" w:beforeAutospacing="1" w:after="100" w:afterAutospacing="1" w:line="324" w:lineRule="atLeast"/>
        <w:ind w:left="993" w:hanging="142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Dirección.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left" w:pos="851"/>
          <w:tab w:val="left" w:pos="1134"/>
        </w:tabs>
        <w:spacing w:before="100" w:beforeAutospacing="1" w:after="240" w:line="324" w:lineRule="atLeast"/>
        <w:ind w:left="993" w:hanging="142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E-mail.</w:t>
      </w:r>
    </w:p>
    <w:p w:rsidR="00ED2182" w:rsidRPr="00ED2182" w:rsidRDefault="002D0953" w:rsidP="00E50D41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Fotocopia del Plan de Desarrollo D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eportivo</w:t>
      </w: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para la vigencia actual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.</w:t>
      </w:r>
    </w:p>
    <w:p w:rsidR="00ED2182" w:rsidRPr="00ED2182" w:rsidRDefault="00ED2182" w:rsidP="00E50D41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Diligenciar y descargar </w:t>
      </w:r>
      <w:hyperlink r:id="rId5" w:history="1"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Acta de Compromiso Deportivo</w:t>
        </w:r>
      </w:hyperlink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anexando los siguientes requisitos:</w:t>
      </w:r>
    </w:p>
    <w:p w:rsidR="008735F9" w:rsidRDefault="008735F9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709" w:firstLine="142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8735F9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Fichas deportivas de todos los </w:t>
      </w: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deportistas.</w:t>
      </w:r>
    </w:p>
    <w:p w:rsidR="00ED2182" w:rsidRPr="008735F9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709" w:firstLine="142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8735F9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Dirección y teléfono</w:t>
      </w:r>
      <w:r w:rsidR="002D095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, firmas de autorización de  padres o acudientes, Datos personales, familiares, antropométricos, deportivos etc.  de todos los  deportistas afiliados al club.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709" w:firstLine="142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Para los clubes deportivos, debe ser de no menos de diez (10) deportistas </w:t>
      </w:r>
      <w:r w:rsidR="008735F9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inscritos. Si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es de deporte conjunto el mínimo debe establecerse de conformidad con lo reglamentado por la correspondiente federación deportiva y para los clubes promotores, cualquier número plural de deportistas en cada deporte o modalidad deportiva que promuevan.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709" w:firstLine="142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El </w:t>
      </w:r>
      <w:r w:rsidR="002D095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deportista debe tener R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esolución de afiliación en el que conste que hayan ingresado al club, posteriormente a la constitución del mismo, la cual se verifica en el formato de Acta de Compromiso Deportivo.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709" w:firstLine="142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El deportista debe tener aceptación expresa sobre su afiliación, participación en las actividades deportivas organizadas y sometimiento a las normas de la ley 181, decreto ley 1228 de 1995 y demás disposiciones legales, estatutarias y reglamentarias. La verificación se realiza en el formato Acta de Compromiso Deportivo.</w:t>
      </w:r>
    </w:p>
    <w:p w:rsidR="00ED2182" w:rsidRPr="00ED2182" w:rsidRDefault="00ED2182" w:rsidP="00E50D41">
      <w:pPr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En caso de ser un club perteneciente a entidades no deportivas.</w:t>
      </w:r>
    </w:p>
    <w:p w:rsidR="00ED2182" w:rsidRPr="00ED2182" w:rsidRDefault="00ED2182" w:rsidP="00E50D41">
      <w:pPr>
        <w:numPr>
          <w:ilvl w:val="2"/>
          <w:numId w:val="1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Fotocopia del reconocimiento de </w:t>
      </w:r>
      <w:r w:rsidR="008735F9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carácter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oficial o personal jurídica:</w:t>
      </w:r>
    </w:p>
    <w:p w:rsidR="00ED2182" w:rsidRPr="00ED2182" w:rsidRDefault="00ED2182" w:rsidP="00E50D41">
      <w:pPr>
        <w:numPr>
          <w:ilvl w:val="3"/>
          <w:numId w:val="2"/>
        </w:numPr>
        <w:shd w:val="clear" w:color="auto" w:fill="FFFFFF"/>
        <w:tabs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Si es un club de establecimiento educativo.</w:t>
      </w:r>
    </w:p>
    <w:p w:rsidR="00ED2182" w:rsidRPr="00ED2182" w:rsidRDefault="00ED2182" w:rsidP="00E50D41">
      <w:pPr>
        <w:numPr>
          <w:ilvl w:val="3"/>
          <w:numId w:val="2"/>
        </w:numPr>
        <w:shd w:val="clear" w:color="auto" w:fill="FFFFFF"/>
        <w:tabs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Estar constituido legalmente.</w:t>
      </w:r>
    </w:p>
    <w:p w:rsidR="00ED2182" w:rsidRPr="00ED2182" w:rsidRDefault="00ED2182" w:rsidP="00E50D41">
      <w:pPr>
        <w:numPr>
          <w:ilvl w:val="2"/>
          <w:numId w:val="3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lastRenderedPageBreak/>
        <w:t>Fotocopia de resolución o documento de creación y reglamentación del club deportivo:</w:t>
      </w:r>
    </w:p>
    <w:p w:rsidR="00ED2182" w:rsidRPr="00ED2182" w:rsidRDefault="00ED2182" w:rsidP="00E50D41">
      <w:pPr>
        <w:numPr>
          <w:ilvl w:val="3"/>
          <w:numId w:val="4"/>
        </w:numPr>
        <w:shd w:val="clear" w:color="auto" w:fill="FFFFFF"/>
        <w:tabs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Conforme a las normas de los decretos 1228 de 1995 y 00407 de 1996.</w:t>
      </w:r>
    </w:p>
    <w:p w:rsidR="00ED2182" w:rsidRPr="00ED2182" w:rsidRDefault="00ED2182" w:rsidP="00E50D41">
      <w:pPr>
        <w:numPr>
          <w:ilvl w:val="2"/>
          <w:numId w:val="5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Fotocopia de constancia de elección del tercer miembro de la comisión disciplinaria:</w:t>
      </w:r>
    </w:p>
    <w:p w:rsidR="00ED2182" w:rsidRPr="00ED2182" w:rsidRDefault="00ED2182" w:rsidP="00E50D41">
      <w:pPr>
        <w:numPr>
          <w:ilvl w:val="3"/>
          <w:numId w:val="6"/>
        </w:numPr>
        <w:shd w:val="clear" w:color="auto" w:fill="FFFFFF"/>
        <w:tabs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Por parte del órgano de administración.</w:t>
      </w:r>
    </w:p>
    <w:p w:rsidR="00ED2182" w:rsidRPr="00ED2182" w:rsidRDefault="00ED2182" w:rsidP="00E50D41">
      <w:pPr>
        <w:numPr>
          <w:ilvl w:val="2"/>
          <w:numId w:val="7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Fotocopia de elección de los dos miembros de la comisión disciplinaria:</w:t>
      </w:r>
    </w:p>
    <w:p w:rsidR="00ED2182" w:rsidRPr="00ED2182" w:rsidRDefault="00ED2182" w:rsidP="00E50D41">
      <w:pPr>
        <w:numPr>
          <w:ilvl w:val="3"/>
          <w:numId w:val="8"/>
        </w:numPr>
        <w:shd w:val="clear" w:color="auto" w:fill="FFFFFF"/>
        <w:tabs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Por parte de la asamblea de afiliados.</w:t>
      </w:r>
    </w:p>
    <w:p w:rsidR="00ED2182" w:rsidRPr="00ED2182" w:rsidRDefault="00ED2182" w:rsidP="00E50D41">
      <w:pPr>
        <w:numPr>
          <w:ilvl w:val="2"/>
          <w:numId w:val="9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Fotocopia de </w:t>
      </w:r>
      <w:r w:rsidR="008735F9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constancia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de nombramiento del rector o director de la institución:</w:t>
      </w:r>
    </w:p>
    <w:p w:rsidR="00ED2182" w:rsidRPr="00ED2182" w:rsidRDefault="00ED2182" w:rsidP="00E50D41">
      <w:pPr>
        <w:numPr>
          <w:ilvl w:val="3"/>
          <w:numId w:val="10"/>
        </w:numPr>
        <w:shd w:val="clear" w:color="auto" w:fill="FFFFFF"/>
        <w:tabs>
          <w:tab w:val="num" w:pos="851"/>
          <w:tab w:val="left" w:pos="1134"/>
        </w:tabs>
        <w:spacing w:before="100" w:beforeAutospacing="1" w:after="100" w:afterAutospacing="1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Si es un club de un establecimiento educativo.</w:t>
      </w:r>
    </w:p>
    <w:p w:rsidR="00ED2182" w:rsidRPr="00ED2182" w:rsidRDefault="00ED2182" w:rsidP="00E50D41">
      <w:pPr>
        <w:numPr>
          <w:ilvl w:val="2"/>
          <w:numId w:val="11"/>
        </w:numPr>
        <w:shd w:val="clear" w:color="auto" w:fill="FFFFFF"/>
        <w:tabs>
          <w:tab w:val="clear" w:pos="2160"/>
          <w:tab w:val="num" w:pos="851"/>
          <w:tab w:val="left" w:pos="1134"/>
        </w:tabs>
        <w:spacing w:before="100" w:beforeAutospacing="1" w:after="240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Fotocopia de acta de afiliación de los deportistas.</w:t>
      </w:r>
    </w:p>
    <w:p w:rsidR="00ED2182" w:rsidRPr="00ED2182" w:rsidRDefault="00ED2182" w:rsidP="00E50D41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Radicar la documentación en el siguiente punto de atención.</w:t>
      </w:r>
    </w:p>
    <w:p w:rsidR="00ED2182" w:rsidRPr="00ED2182" w:rsidRDefault="008735F9" w:rsidP="00E50D41">
      <w:pPr>
        <w:numPr>
          <w:ilvl w:val="2"/>
          <w:numId w:val="11"/>
        </w:numPr>
        <w:shd w:val="clear" w:color="auto" w:fill="FFFFFF"/>
        <w:tabs>
          <w:tab w:val="clear" w:pos="2160"/>
          <w:tab w:val="left" w:pos="851"/>
          <w:tab w:val="left" w:pos="1134"/>
        </w:tabs>
        <w:spacing w:before="100" w:beforeAutospacing="1" w:after="240" w:line="324" w:lineRule="atLeast"/>
        <w:ind w:left="1134" w:hanging="141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Dirigirse a 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la</w:t>
      </w: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ventanilla de </w:t>
      </w:r>
      <w:r w:rsidR="002D0953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Radicación </w:t>
      </w:r>
      <w:r w:rsidR="002D0953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de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la </w:t>
      </w:r>
      <w:hyperlink r:id="rId6" w:history="1">
        <w:r w:rsidR="00ED2182"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 xml:space="preserve">Sede Instituto </w:t>
        </w:r>
        <w:r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Municipal de Recreación y Deporte</w:t>
        </w:r>
        <w:r w:rsidR="002D0953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s</w:t>
        </w:r>
        <w:r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 xml:space="preserve"> - IM</w:t>
        </w:r>
        <w:r w:rsidR="00ED2182"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RD</w:t>
        </w:r>
      </w:hyperlink>
      <w:r>
        <w:rPr>
          <w:rFonts w:ascii="Arial" w:eastAsia="Times New Roman" w:hAnsi="Arial" w:cs="Arial"/>
          <w:b/>
          <w:bCs/>
          <w:color w:val="006699"/>
          <w:sz w:val="28"/>
          <w:szCs w:val="28"/>
          <w:u w:val="single"/>
          <w:lang w:eastAsia="es-CO"/>
        </w:rPr>
        <w:t xml:space="preserve"> </w:t>
      </w:r>
      <w:r w:rsidR="002D0953">
        <w:rPr>
          <w:rFonts w:ascii="Arial" w:eastAsia="Times New Roman" w:hAnsi="Arial" w:cs="Arial"/>
          <w:b/>
          <w:bCs/>
          <w:color w:val="006699"/>
          <w:sz w:val="28"/>
          <w:szCs w:val="28"/>
          <w:u w:val="single"/>
          <w:lang w:eastAsia="es-CO"/>
        </w:rPr>
        <w:t>Chía</w:t>
      </w:r>
      <w:r>
        <w:rPr>
          <w:rFonts w:ascii="Arial" w:eastAsia="Times New Roman" w:hAnsi="Arial" w:cs="Arial"/>
          <w:b/>
          <w:bCs/>
          <w:color w:val="006699"/>
          <w:sz w:val="28"/>
          <w:szCs w:val="28"/>
          <w:u w:val="single"/>
          <w:lang w:eastAsia="es-CO"/>
        </w:rPr>
        <w:t>.</w:t>
      </w:r>
    </w:p>
    <w:p w:rsidR="00ED2182" w:rsidRPr="00ED2182" w:rsidRDefault="008735F9" w:rsidP="002D0953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Como respuesta se obtiene el Reconocimiento Deportivo, en un término de 1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5 días hábiles.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r w:rsidR="00ED2182" w:rsidRPr="00ED2182">
        <w:rPr>
          <w:rFonts w:ascii="Arial" w:eastAsia="Times New Roman" w:hAnsi="Arial" w:cs="Arial"/>
          <w:b/>
          <w:bCs/>
          <w:color w:val="003366"/>
          <w:sz w:val="28"/>
          <w:szCs w:val="28"/>
          <w:lang w:eastAsia="es-CO"/>
        </w:rPr>
        <w:br/>
        <w:t>Tenga en cuenta:</w:t>
      </w:r>
    </w:p>
    <w:p w:rsidR="00ED2182" w:rsidRPr="00ED2182" w:rsidRDefault="00ED2182" w:rsidP="00ED2182">
      <w:pPr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 w:line="324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Éste trámite no tiene costo.</w:t>
      </w:r>
    </w:p>
    <w:p w:rsidR="00ED2182" w:rsidRPr="00ED2182" w:rsidRDefault="008735F9" w:rsidP="00ED2182">
      <w:pPr>
        <w:numPr>
          <w:ilvl w:val="0"/>
          <w:numId w:val="13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 w:line="324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El IM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RD, ofrece asesoría y revisión de documentos antes de que sean radicados, en la </w:t>
      </w:r>
      <w:hyperlink r:id="rId7" w:history="1">
        <w:r w:rsidR="00ED2182"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Sede Instituto Distri</w:t>
        </w:r>
        <w:r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tal de Recreación y Deporte - IM</w:t>
        </w:r>
        <w:r w:rsidR="00ED2182"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RD</w:t>
        </w:r>
      </w:hyperlink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.</w:t>
      </w:r>
    </w:p>
    <w:p w:rsidR="00ED2182" w:rsidRPr="00ED2182" w:rsidRDefault="00ED2182" w:rsidP="00ED2182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Para la renovación de reconocimiento deportivo, se debe revisar los </w:t>
      </w:r>
      <w:hyperlink r:id="rId8" w:history="1"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Requisitos indispensables - Reconocimiento Deportivo a Clubes -</w:t>
        </w:r>
      </w:hyperlink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 o llamar al conmutador </w:t>
      </w:r>
      <w:r w:rsidR="008735F9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88858575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ext. 110 para dicho trámite.</w:t>
      </w:r>
    </w:p>
    <w:p w:rsidR="00ED2182" w:rsidRPr="00ED2182" w:rsidRDefault="00E50D41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Recuerde que el Reconocimiento D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eportivo lo expide el Instituto </w:t>
      </w:r>
      <w:r w:rsidR="008735F9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Municipa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l de Recreación y Deporte</w:t>
      </w:r>
      <w:r w:rsidR="008735F9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s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, a través de un acto administrativo, una vez el peticionario aporte y cumpla con los requisitos, de acuerdo a la normatividad vigente</w:t>
      </w:r>
      <w:r w:rsidR="008735F9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y las políticas institucionales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.</w:t>
      </w:r>
    </w:p>
    <w:p w:rsidR="00ED2182" w:rsidRPr="00ED2182" w:rsidRDefault="00E50D41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lastRenderedPageBreak/>
        <w:t>Si se requiere actualizar el Reconocimiento D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eportivo durante la vigencia de los cinco años,  si se presenta algún cambio en el representante legal, deben solicitar actualización del </w:t>
      </w: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Reconocimiento D</w:t>
      </w:r>
      <w:r w:rsidR="00ED2182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eportivo, de igual forma para los clubes de entidad no deportiva en caso de requerir la inclusión de una(s) nueva(s) disciplina(s) deportiva(s).</w:t>
      </w:r>
    </w:p>
    <w:p w:rsidR="00ED2182" w:rsidRPr="00ED2182" w:rsidRDefault="00ED2182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240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El reconocimiento deportivo se expide por un término de cinco (5) años.</w:t>
      </w:r>
    </w:p>
    <w:p w:rsidR="00ED2182" w:rsidRDefault="00ED2182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En caso de ser requerido consulte la normativa aplicable: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hyperlink r:id="rId9" w:tgtFrame="_blank" w:tooltip="Resolución 006 de 2014" w:history="1"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Resolución 006 de 2014</w:t>
        </w:r>
      </w:hyperlink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 Por la cual se modifica el numeral 5 de la Resolución de Junta Directiva No 002 del 13 de Septiembre de 2005. “Por medio de la cual se establece la estructura </w:t>
      </w:r>
      <w:r w:rsidR="00E50D41"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orgánica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del Instituto Distrital para la Recreación y el Deporte y se determinan las funciones de sus dependencias”.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hyperlink r:id="rId10" w:tgtFrame="_blank" w:tooltip="Resolución 360 de 2013" w:history="1"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Resolución 360 de 2013</w:t>
        </w:r>
      </w:hyperlink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"Por medio de la cual se modifica la Resolución 589 del 16 de diciembre del 2010".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hyperlink r:id="rId11" w:tgtFrame="_blank" w:tooltip="Resolución de Coldeportes 231 de 2011" w:history="1"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 xml:space="preserve">Resolución de </w:t>
        </w:r>
        <w:proofErr w:type="spellStart"/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Coldeportes</w:t>
        </w:r>
        <w:proofErr w:type="spellEnd"/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 xml:space="preserve"> 231 de 2011</w:t>
        </w:r>
      </w:hyperlink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"Por la cual se reglamentan los requisitos que deben cumplir los Clubes Deportivos y Promotores para su funcionamiento"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hyperlink r:id="rId12" w:tgtFrame="_blank" w:tooltip="Resolución 589 de 2010" w:history="1"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Resolución 589 de 2010</w:t>
        </w:r>
      </w:hyperlink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"Por la cual se reglamenta el otorgamiento, actualización, renovación y revocatoria del reconocimiento deportivo de los Clubes Deportivos del Distrito Capital que integran el Sistema Nacional del Deporte".</w:t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br/>
      </w:r>
      <w:hyperlink r:id="rId13" w:history="1"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 xml:space="preserve">Resolución de </w:t>
        </w:r>
        <w:proofErr w:type="spellStart"/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>Coldeportes</w:t>
        </w:r>
        <w:proofErr w:type="spellEnd"/>
        <w:r w:rsidRPr="00ED2182">
          <w:rPr>
            <w:rFonts w:ascii="Arial" w:eastAsia="Times New Roman" w:hAnsi="Arial" w:cs="Arial"/>
            <w:b/>
            <w:bCs/>
            <w:color w:val="006699"/>
            <w:sz w:val="28"/>
            <w:szCs w:val="28"/>
            <w:u w:val="single"/>
            <w:lang w:eastAsia="es-CO"/>
          </w:rPr>
          <w:t xml:space="preserve"> No. 000547 de 2010.</w:t>
        </w:r>
      </w:hyperlink>
      <w:r w:rsidRPr="00ED2182">
        <w:rPr>
          <w:rFonts w:ascii="Arial" w:eastAsia="Times New Roman" w:hAnsi="Arial" w:cs="Arial"/>
          <w:color w:val="333333"/>
          <w:sz w:val="28"/>
          <w:szCs w:val="28"/>
          <w:lang w:eastAsia="es-CO"/>
        </w:rPr>
        <w:t> , "Por la cual se modifican las resoluciones 001947 del 23 de Octubre del 2000 y 0000040 del 18 de Enero de 2001"</w:t>
      </w:r>
    </w:p>
    <w:p w:rsidR="00C8262C" w:rsidRDefault="00C8262C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Como política institucional se tiene que tener en cuenta al momento de  solicitar el reconocimiento deportivo para un club:</w:t>
      </w:r>
    </w:p>
    <w:p w:rsidR="00C8262C" w:rsidRDefault="00C8262C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Membrete con el logo y nombre del </w:t>
      </w:r>
      <w:r w:rsidRPr="00C8262C">
        <w:rPr>
          <w:rFonts w:ascii="Arial" w:eastAsia="Times New Roman" w:hAnsi="Arial" w:cs="Arial"/>
          <w:color w:val="333333"/>
          <w:sz w:val="28"/>
          <w:szCs w:val="28"/>
          <w:u w:val="single"/>
          <w:lang w:eastAsia="es-CO"/>
        </w:rPr>
        <w:t xml:space="preserve">CLUB DEPORTIVO DE </w:t>
      </w:r>
      <w:r w:rsidRPr="002E110C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es-CO"/>
        </w:rPr>
        <w:t>NOMBRE DEL DEPORTE</w:t>
      </w:r>
      <w:r w:rsidRPr="00C8262C">
        <w:rPr>
          <w:rFonts w:ascii="Arial" w:eastAsia="Times New Roman" w:hAnsi="Arial" w:cs="Arial"/>
          <w:color w:val="333333"/>
          <w:sz w:val="28"/>
          <w:szCs w:val="28"/>
          <w:u w:val="single"/>
          <w:lang w:eastAsia="es-CO"/>
        </w:rPr>
        <w:t xml:space="preserve"> Y </w:t>
      </w:r>
      <w:r w:rsidRPr="002E110C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eastAsia="es-CO"/>
        </w:rPr>
        <w:t>DE CHIA</w:t>
      </w: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del Club.</w:t>
      </w:r>
    </w:p>
    <w:p w:rsidR="00C8262C" w:rsidRDefault="00C8262C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En todas las páginas del Estatuto firma de presidente y secretario del Club. </w:t>
      </w:r>
    </w:p>
    <w:p w:rsidR="00C8262C" w:rsidRDefault="00C8262C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lastRenderedPageBreak/>
        <w:t>En el municipio de Chía no se debe cobrar más de $ 50.000 m/cte. Por la expedición del paz y salvo de retiro de deportistas del Club</w:t>
      </w:r>
      <w:r w:rsidR="002E110C"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 y se tendrá 15 días calendario para la expedición del mismo.</w:t>
      </w:r>
    </w:p>
    <w:p w:rsidR="002E110C" w:rsidRDefault="002E110C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 xml:space="preserve">Los documentos del Club deben venir en carpeta de cartón tamaño oficio legajados. </w:t>
      </w:r>
    </w:p>
    <w:p w:rsidR="00990D48" w:rsidRPr="00ED2182" w:rsidRDefault="00990D48" w:rsidP="00E50D41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spacing w:before="100" w:beforeAutospacing="1" w:after="100" w:afterAutospacing="1" w:line="324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s-CO"/>
        </w:rPr>
        <w:t>Todos los documentos  que tengan firmas deben ser autenticados.</w:t>
      </w:r>
      <w:bookmarkStart w:id="0" w:name="_GoBack"/>
      <w:bookmarkEnd w:id="0"/>
    </w:p>
    <w:p w:rsidR="00FC7546" w:rsidRPr="00ED2182" w:rsidRDefault="00FC7546" w:rsidP="00ED2182">
      <w:pPr>
        <w:tabs>
          <w:tab w:val="left" w:pos="851"/>
          <w:tab w:val="left" w:pos="1134"/>
        </w:tabs>
        <w:rPr>
          <w:sz w:val="28"/>
          <w:szCs w:val="28"/>
        </w:rPr>
      </w:pPr>
    </w:p>
    <w:sectPr w:rsidR="00FC7546" w:rsidRPr="00ED21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64454"/>
    <w:multiLevelType w:val="multilevel"/>
    <w:tmpl w:val="2B1E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6150F"/>
    <w:multiLevelType w:val="multilevel"/>
    <w:tmpl w:val="0D42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F79A9"/>
    <w:multiLevelType w:val="multilevel"/>
    <w:tmpl w:val="526A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C1501"/>
    <w:multiLevelType w:val="multilevel"/>
    <w:tmpl w:val="17A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2">
      <w:lvl w:ilvl="2">
        <w:numFmt w:val="decimal"/>
        <w:lvlText w:val="%3."/>
        <w:lvlJc w:val="left"/>
      </w:lvl>
    </w:lvlOverride>
  </w:num>
  <w:num w:numId="3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5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7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9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11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82"/>
    <w:rsid w:val="0007579E"/>
    <w:rsid w:val="000950B1"/>
    <w:rsid w:val="000C3580"/>
    <w:rsid w:val="002D0953"/>
    <w:rsid w:val="002E110C"/>
    <w:rsid w:val="003D6883"/>
    <w:rsid w:val="00482A91"/>
    <w:rsid w:val="004D14FE"/>
    <w:rsid w:val="004E2C63"/>
    <w:rsid w:val="004F1A84"/>
    <w:rsid w:val="00717406"/>
    <w:rsid w:val="00794C65"/>
    <w:rsid w:val="008735F9"/>
    <w:rsid w:val="00932B20"/>
    <w:rsid w:val="00990D48"/>
    <w:rsid w:val="009E5D5B"/>
    <w:rsid w:val="00A529FF"/>
    <w:rsid w:val="00AA1C18"/>
    <w:rsid w:val="00AB1181"/>
    <w:rsid w:val="00C8262C"/>
    <w:rsid w:val="00E01C64"/>
    <w:rsid w:val="00E50D41"/>
    <w:rsid w:val="00EC340E"/>
    <w:rsid w:val="00ED2182"/>
    <w:rsid w:val="00EF7951"/>
    <w:rsid w:val="00F17D54"/>
    <w:rsid w:val="00F514A4"/>
    <w:rsid w:val="00F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F6042-A1FF-41C0-BE2D-21D3A617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lcaldiabogota.gov.co/sisjur/normas/Norma1.jsp?i=410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lcaldiabogota.gov.co/sisjur/normas/Norma1.jsp?i=43445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lcaldiabogota.gov.co/sisjur/normas/Norma1.jsp?i=53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caldiabogota.gov.co/sisjur/normas/Norma1.jsp?i=601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1175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</dc:creator>
  <cp:lastModifiedBy>Martha Campos</cp:lastModifiedBy>
  <cp:revision>4</cp:revision>
  <cp:lastPrinted>2017-11-30T20:51:00Z</cp:lastPrinted>
  <dcterms:created xsi:type="dcterms:W3CDTF">2017-11-22T14:34:00Z</dcterms:created>
  <dcterms:modified xsi:type="dcterms:W3CDTF">2018-03-01T13:44:00Z</dcterms:modified>
</cp:coreProperties>
</file>